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b/>
          <w:bCs/>
          <w:sz w:val="20"/>
          <w:szCs w:val="20"/>
        </w:rPr>
        <w:t>Thursday, February 5, 2015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7:30 am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Continental Breakfast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8:15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Welcome and Introduction: </w:t>
      </w:r>
      <w:r w:rsidRPr="00844EE4">
        <w:rPr>
          <w:rFonts w:ascii="Arial" w:hAnsi="Arial" w:cs="Arial"/>
          <w:sz w:val="20"/>
          <w:szCs w:val="20"/>
        </w:rPr>
        <w:t>Jon King, MD, Moderator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8:30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Blunt Cardiovascular Injuries: </w:t>
      </w:r>
      <w:r w:rsidRPr="00844EE4">
        <w:rPr>
          <w:rFonts w:ascii="Arial" w:hAnsi="Arial" w:cs="Arial"/>
          <w:sz w:val="20"/>
          <w:szCs w:val="20"/>
        </w:rPr>
        <w:t>Martin Croce,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9:00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Adrenal </w:t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Incidentalomas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 - Evaluation &amp; Surgical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b/>
          <w:bCs/>
          <w:sz w:val="20"/>
          <w:szCs w:val="20"/>
        </w:rPr>
        <w:t xml:space="preserve">Management: </w:t>
      </w:r>
      <w:r w:rsidRPr="00844EE4">
        <w:rPr>
          <w:rFonts w:ascii="Arial" w:hAnsi="Arial" w:cs="Arial"/>
          <w:sz w:val="20"/>
          <w:szCs w:val="20"/>
        </w:rPr>
        <w:t>Clive S. Grant,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9:45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Strategies for Treatment of Complex Malignancies: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>Pat McGrath,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10:15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Break/Exhibits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10:30 am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Training of the General Surgeon: - Are we Making the Cut</w:t>
      </w:r>
      <w:proofErr w:type="gramStart"/>
      <w:r w:rsidRPr="00844EE4">
        <w:rPr>
          <w:rFonts w:ascii="Arial" w:hAnsi="Arial" w:cs="Arial"/>
          <w:b/>
          <w:bCs/>
          <w:sz w:val="20"/>
          <w:szCs w:val="20"/>
        </w:rPr>
        <w:t>?: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>Steven B. Johnson, MD, FACS, FCCM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11:00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Reoperative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 Hyperparathyroidism: </w:t>
      </w:r>
      <w:r w:rsidRPr="00844EE4">
        <w:rPr>
          <w:rFonts w:ascii="Arial" w:hAnsi="Arial" w:cs="Arial"/>
          <w:sz w:val="20"/>
          <w:szCs w:val="20"/>
        </w:rPr>
        <w:t>Clive S. Grant,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11:30 am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Surgical Oncology Lessons Learned: </w:t>
      </w:r>
      <w:r w:rsidRPr="00844EE4">
        <w:rPr>
          <w:rFonts w:ascii="Arial" w:hAnsi="Arial" w:cs="Arial"/>
          <w:sz w:val="20"/>
          <w:szCs w:val="20"/>
        </w:rPr>
        <w:t>Pat McGrath,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12:15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Q &amp; A Panel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12:30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Lunch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1:15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Management of Pancreatic and Duodenal Trauma: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>Martin Croce,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2:00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Surgical Approaches to Thyroid Cancer &amp; Strategies for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b/>
          <w:bCs/>
          <w:sz w:val="20"/>
          <w:szCs w:val="20"/>
        </w:rPr>
        <w:t>Optimal Individualized Surgical Management: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sz w:val="20"/>
          <w:szCs w:val="20"/>
        </w:rPr>
        <w:t>Clive S. Grant,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2:45pm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Break/Exhibits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3:00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Surgeon – Performed Ultrasound: What Role </w:t>
      </w:r>
      <w:proofErr w:type="gramStart"/>
      <w:r w:rsidRPr="00844EE4">
        <w:rPr>
          <w:rFonts w:ascii="Arial" w:hAnsi="Arial" w:cs="Arial"/>
          <w:b/>
          <w:bCs/>
          <w:sz w:val="20"/>
          <w:szCs w:val="20"/>
        </w:rPr>
        <w:t>Does</w:t>
      </w:r>
      <w:proofErr w:type="gramEnd"/>
      <w:r w:rsidRPr="00844EE4">
        <w:rPr>
          <w:rFonts w:ascii="Arial" w:hAnsi="Arial" w:cs="Arial"/>
          <w:b/>
          <w:bCs/>
          <w:sz w:val="20"/>
          <w:szCs w:val="20"/>
        </w:rPr>
        <w:t xml:space="preserve"> it Have 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b/>
          <w:bCs/>
          <w:sz w:val="20"/>
          <w:szCs w:val="20"/>
        </w:rPr>
        <w:t xml:space="preserve">Your Practice: </w:t>
      </w:r>
      <w:r w:rsidRPr="00844EE4">
        <w:rPr>
          <w:rFonts w:ascii="Arial" w:hAnsi="Arial" w:cs="Arial"/>
          <w:sz w:val="20"/>
          <w:szCs w:val="20"/>
        </w:rPr>
        <w:t>Amy Sisley,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3:45 pm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Hyperinsulism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 &amp; the Surgeon: </w:t>
      </w:r>
      <w:r w:rsidRPr="00844EE4">
        <w:rPr>
          <w:rFonts w:ascii="Arial" w:hAnsi="Arial" w:cs="Arial"/>
          <w:sz w:val="20"/>
          <w:szCs w:val="20"/>
        </w:rPr>
        <w:t>Clive S. Grant,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4:30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Q &amp; A Panel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4:45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Adjourn</w:t>
      </w:r>
    </w:p>
    <w:p w:rsid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b/>
          <w:bCs/>
          <w:sz w:val="20"/>
          <w:szCs w:val="20"/>
        </w:rPr>
        <w:t>Friday, February 6, 2015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7:30 am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Continental Breakfast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8:15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Welcome and Introduction: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8:30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Complications of Inguinal </w:t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Herniorrhaphy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>: From Post Inguinal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Herniorrhaphy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 Groin Pain to Infertility: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sz w:val="20"/>
          <w:szCs w:val="20"/>
        </w:rPr>
        <w:t>Robert Fitzgibbons, Jr.,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9:00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Abdominal Wall Reconstruction: </w:t>
      </w:r>
      <w:r w:rsidRPr="00844EE4">
        <w:rPr>
          <w:rFonts w:ascii="Arial" w:hAnsi="Arial" w:cs="Arial"/>
          <w:sz w:val="20"/>
          <w:szCs w:val="20"/>
        </w:rPr>
        <w:t>Martin Croce,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9:30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Primary </w:t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Aldosteronism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Pheochromocytoma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>Clive S. Grant,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10:15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Break/Exhibits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10:30 am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Neoadjuvant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 Therapy for Breast Cancer: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 xml:space="preserve">Donald Northfelt, MD, </w:t>
      </w:r>
      <w:proofErr w:type="gramStart"/>
      <w:r w:rsidRPr="00844EE4">
        <w:rPr>
          <w:rFonts w:ascii="Arial" w:hAnsi="Arial" w:cs="Arial"/>
          <w:sz w:val="20"/>
          <w:szCs w:val="20"/>
        </w:rPr>
        <w:t>FACP</w:t>
      </w:r>
      <w:proofErr w:type="gramEnd"/>
    </w:p>
    <w:p w:rsid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11:00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Adjunctive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844EE4">
        <w:rPr>
          <w:rFonts w:ascii="Arial" w:hAnsi="Arial" w:cs="Arial"/>
          <w:b/>
          <w:bCs/>
          <w:sz w:val="20"/>
          <w:szCs w:val="20"/>
        </w:rPr>
        <w:t>utrition/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844EE4">
        <w:rPr>
          <w:rFonts w:ascii="Arial" w:hAnsi="Arial" w:cs="Arial"/>
          <w:b/>
          <w:bCs/>
          <w:sz w:val="20"/>
          <w:szCs w:val="20"/>
        </w:rPr>
        <w:t xml:space="preserve">hysical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44EE4">
        <w:rPr>
          <w:rFonts w:ascii="Arial" w:hAnsi="Arial" w:cs="Arial"/>
          <w:b/>
          <w:bCs/>
          <w:sz w:val="20"/>
          <w:szCs w:val="20"/>
        </w:rPr>
        <w:t xml:space="preserve">ctivity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844EE4">
        <w:rPr>
          <w:rFonts w:ascii="Arial" w:hAnsi="Arial" w:cs="Arial"/>
          <w:b/>
          <w:bCs/>
          <w:sz w:val="20"/>
          <w:szCs w:val="20"/>
        </w:rPr>
        <w:t xml:space="preserve">trategies to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844EE4">
        <w:rPr>
          <w:rFonts w:ascii="Arial" w:hAnsi="Arial" w:cs="Arial"/>
          <w:b/>
          <w:bCs/>
          <w:sz w:val="20"/>
          <w:szCs w:val="20"/>
        </w:rPr>
        <w:t>educe</w:t>
      </w:r>
      <w:r w:rsidR="00810D95">
        <w:rPr>
          <w:rFonts w:ascii="Arial" w:hAnsi="Arial" w:cs="Arial"/>
          <w:b/>
          <w:bCs/>
          <w:sz w:val="20"/>
          <w:szCs w:val="20"/>
        </w:rPr>
        <w:t xml:space="preserve"> C</w:t>
      </w:r>
      <w:r w:rsidRPr="00844EE4">
        <w:rPr>
          <w:rFonts w:ascii="Arial" w:hAnsi="Arial" w:cs="Arial"/>
          <w:b/>
          <w:bCs/>
          <w:sz w:val="20"/>
          <w:szCs w:val="20"/>
        </w:rPr>
        <w:t xml:space="preserve">ancer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844EE4">
        <w:rPr>
          <w:rFonts w:ascii="Arial" w:hAnsi="Arial" w:cs="Arial"/>
          <w:b/>
          <w:bCs/>
          <w:sz w:val="20"/>
          <w:szCs w:val="20"/>
        </w:rPr>
        <w:t xml:space="preserve">elapse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844EE4">
        <w:rPr>
          <w:rFonts w:ascii="Arial" w:hAnsi="Arial" w:cs="Arial"/>
          <w:b/>
          <w:bCs/>
          <w:sz w:val="20"/>
          <w:szCs w:val="20"/>
        </w:rPr>
        <w:t xml:space="preserve">isk: </w:t>
      </w:r>
    </w:p>
    <w:p w:rsidR="005F7499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844EE4">
        <w:rPr>
          <w:rFonts w:ascii="Arial" w:hAnsi="Arial" w:cs="Arial"/>
          <w:sz w:val="20"/>
          <w:szCs w:val="20"/>
        </w:rPr>
        <w:t>Donald Northfelt, MD, FACP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11:30 am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Patient panel: “My breast cancer surgical consultation: what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b/>
          <w:bCs/>
          <w:sz w:val="20"/>
          <w:szCs w:val="20"/>
        </w:rPr>
        <w:t>went well, what could have been better”: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sz w:val="20"/>
          <w:szCs w:val="20"/>
        </w:rPr>
        <w:t>Donald Northfelt, MD, FACP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12:00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Q &amp; A Panel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12:15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Lunch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1:00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History of Colon Wounds: </w:t>
      </w:r>
      <w:r w:rsidRPr="00844EE4">
        <w:rPr>
          <w:rFonts w:ascii="Arial" w:hAnsi="Arial" w:cs="Arial"/>
          <w:sz w:val="20"/>
          <w:szCs w:val="20"/>
        </w:rPr>
        <w:t>Martin Croce,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1:30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Current Management of Breast Cancer: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>Pat McGrath,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2:15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Treatment of Giant Ventral/</w:t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Incisional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 Hernias: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 xml:space="preserve">Robert Fitzgibbons, Jr., MD, </w:t>
      </w:r>
      <w:proofErr w:type="gramStart"/>
      <w:r w:rsidRPr="00844EE4">
        <w:rPr>
          <w:rFonts w:ascii="Arial" w:hAnsi="Arial" w:cs="Arial"/>
          <w:sz w:val="20"/>
          <w:szCs w:val="20"/>
        </w:rPr>
        <w:t>FACS</w:t>
      </w:r>
      <w:proofErr w:type="gramEnd"/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2:45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Break/Exhibits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3:00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Ventilator Associated Pneumonia: </w:t>
      </w:r>
      <w:r w:rsidRPr="00810D95">
        <w:rPr>
          <w:rFonts w:ascii="Arial" w:hAnsi="Arial" w:cs="Arial"/>
          <w:b/>
          <w:sz w:val="20"/>
          <w:szCs w:val="20"/>
        </w:rPr>
        <w:t>From Soup to Nuts:</w:t>
      </w:r>
      <w:r w:rsidR="00810D95">
        <w:rPr>
          <w:rFonts w:ascii="Arial" w:hAnsi="Arial" w:cs="Arial"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>Martin Croce, MD, FACS</w:t>
      </w:r>
    </w:p>
    <w:p w:rsidR="00844EE4" w:rsidRPr="00810D95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3:30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Infection: The Achilles Heel of Abdominal Wall Reconstruction:</w:t>
      </w:r>
      <w:r w:rsidR="00810D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 xml:space="preserve">Robert Fitzgibbons, Jr., MD, </w:t>
      </w:r>
      <w:proofErr w:type="gramStart"/>
      <w:r w:rsidRPr="00844EE4">
        <w:rPr>
          <w:rFonts w:ascii="Arial" w:hAnsi="Arial" w:cs="Arial"/>
          <w:sz w:val="20"/>
          <w:szCs w:val="20"/>
        </w:rPr>
        <w:t>FACS</w:t>
      </w:r>
      <w:proofErr w:type="gramEnd"/>
    </w:p>
    <w:p w:rsidR="00844EE4" w:rsidRPr="00810D95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4:00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Four Generations and the Impact on Surgery:</w:t>
      </w:r>
      <w:r w:rsidR="00810D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>Clive S. Grant,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4:45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Q &amp; A Panel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5:00 pm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Adjourn</w:t>
      </w:r>
    </w:p>
    <w:p w:rsid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b/>
          <w:bCs/>
          <w:sz w:val="20"/>
          <w:szCs w:val="20"/>
        </w:rPr>
        <w:t>SATURDAY, February 7, 2015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7:30 am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Continental Breakfast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7:55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Welcome and Introduction</w:t>
      </w:r>
    </w:p>
    <w:p w:rsidR="00810D95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8:00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Complications Related to Prosthetic Placement at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b/>
          <w:bCs/>
          <w:sz w:val="20"/>
          <w:szCs w:val="20"/>
        </w:rPr>
        <w:t>Esophageal Hiatus:</w:t>
      </w:r>
    </w:p>
    <w:p w:rsidR="00844EE4" w:rsidRPr="00844EE4" w:rsidRDefault="00810D95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844EE4" w:rsidRPr="00844EE4">
        <w:rPr>
          <w:rFonts w:ascii="Arial" w:hAnsi="Arial" w:cs="Arial"/>
          <w:sz w:val="20"/>
          <w:szCs w:val="20"/>
        </w:rPr>
        <w:t>Robert Fitzgibbons, Jr.,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8:30 am</w:t>
      </w:r>
      <w:r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Pre-operative Screening and Risk Assessment: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 xml:space="preserve">Joshua Bloomstone, MD, CSSGB, </w:t>
      </w:r>
      <w:proofErr w:type="gramStart"/>
      <w:r w:rsidRPr="00844EE4">
        <w:rPr>
          <w:rFonts w:ascii="Arial" w:hAnsi="Arial" w:cs="Arial"/>
          <w:sz w:val="20"/>
          <w:szCs w:val="20"/>
        </w:rPr>
        <w:t>CLS</w:t>
      </w:r>
      <w:proofErr w:type="gramEnd"/>
    </w:p>
    <w:p w:rsidR="00844EE4" w:rsidRPr="00810D95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9:15 am</w:t>
      </w:r>
      <w:r w:rsidR="00810D95"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Watchful Waiting for Inguinal Hernias: Current Status:</w:t>
      </w:r>
      <w:r w:rsidR="00810D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>Robert Fitzgibbons, Jr.,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 xml:space="preserve">9:45 </w:t>
      </w:r>
      <w:proofErr w:type="gramStart"/>
      <w:r w:rsidRPr="00844EE4">
        <w:rPr>
          <w:rFonts w:ascii="Arial" w:hAnsi="Arial" w:cs="Arial"/>
          <w:sz w:val="20"/>
          <w:szCs w:val="20"/>
        </w:rPr>
        <w:t>am</w:t>
      </w:r>
      <w:proofErr w:type="gramEnd"/>
      <w:r w:rsidR="00810D95"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Break/Exhibits</w:t>
      </w:r>
    </w:p>
    <w:p w:rsidR="00844EE4" w:rsidRPr="00810D95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10:00 am</w:t>
      </w:r>
      <w:r w:rsidR="00810D95">
        <w:rPr>
          <w:rFonts w:ascii="Arial" w:hAnsi="Arial" w:cs="Arial"/>
          <w:sz w:val="20"/>
          <w:szCs w:val="20"/>
        </w:rPr>
        <w:tab/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Perioperative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 Fluid Therapies and Enhanced Surgical</w:t>
      </w:r>
      <w:r w:rsidR="00810D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b/>
          <w:bCs/>
          <w:sz w:val="20"/>
          <w:szCs w:val="20"/>
        </w:rPr>
        <w:t xml:space="preserve">Recovery: </w:t>
      </w:r>
      <w:r w:rsidRPr="00844EE4">
        <w:rPr>
          <w:rFonts w:ascii="Arial" w:hAnsi="Arial" w:cs="Arial"/>
          <w:sz w:val="20"/>
          <w:szCs w:val="20"/>
        </w:rPr>
        <w:t>Joshua Bloomstone, MD, CSSGB, CLS</w:t>
      </w:r>
    </w:p>
    <w:p w:rsidR="00844EE4" w:rsidRPr="00810D95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10:45 am</w:t>
      </w:r>
      <w:r w:rsidR="00810D95"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Acute Care Surgery: The Evolution of a Specialty:</w:t>
      </w:r>
      <w:r w:rsidR="00810D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EE4">
        <w:rPr>
          <w:rFonts w:ascii="Arial" w:hAnsi="Arial" w:cs="Arial"/>
          <w:sz w:val="20"/>
          <w:szCs w:val="20"/>
        </w:rPr>
        <w:t>Amy Sisley, MD, FACS</w:t>
      </w:r>
    </w:p>
    <w:p w:rsidR="00810D95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11:15 am</w:t>
      </w:r>
      <w:r w:rsidR="00810D95"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 xml:space="preserve">Treatment of </w:t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Choledocholithiasis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 in the era of Laparoscopic</w:t>
      </w:r>
      <w:r w:rsidR="00810D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44EE4">
        <w:rPr>
          <w:rFonts w:ascii="Arial" w:hAnsi="Arial" w:cs="Arial"/>
          <w:b/>
          <w:bCs/>
          <w:sz w:val="20"/>
          <w:szCs w:val="20"/>
        </w:rPr>
        <w:t>Cholecystectomy</w:t>
      </w:r>
      <w:proofErr w:type="spellEnd"/>
      <w:r w:rsidRPr="00844EE4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844EE4" w:rsidRPr="00810D95" w:rsidRDefault="00810D95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844EE4" w:rsidRPr="00844EE4">
        <w:rPr>
          <w:rFonts w:ascii="Arial" w:hAnsi="Arial" w:cs="Arial"/>
          <w:sz w:val="20"/>
          <w:szCs w:val="20"/>
        </w:rPr>
        <w:t>Robert Fitzgibbons, Jr., MD, FACS</w:t>
      </w:r>
    </w:p>
    <w:p w:rsidR="00844EE4" w:rsidRPr="00844EE4" w:rsidRDefault="00844EE4" w:rsidP="00844EE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11:45 am</w:t>
      </w:r>
      <w:r w:rsidR="00810D95"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Q &amp; A Panel</w:t>
      </w:r>
    </w:p>
    <w:p w:rsidR="00844EE4" w:rsidRPr="00844EE4" w:rsidRDefault="00844EE4" w:rsidP="00844EE4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844EE4">
        <w:rPr>
          <w:rFonts w:ascii="Arial" w:hAnsi="Arial" w:cs="Arial"/>
          <w:sz w:val="20"/>
          <w:szCs w:val="20"/>
        </w:rPr>
        <w:t>12:00 pm</w:t>
      </w:r>
      <w:r w:rsidR="00810D95">
        <w:rPr>
          <w:rFonts w:ascii="Arial" w:hAnsi="Arial" w:cs="Arial"/>
          <w:sz w:val="20"/>
          <w:szCs w:val="20"/>
        </w:rPr>
        <w:tab/>
      </w:r>
      <w:r w:rsidRPr="00844EE4">
        <w:rPr>
          <w:rFonts w:ascii="Arial" w:hAnsi="Arial" w:cs="Arial"/>
          <w:b/>
          <w:bCs/>
          <w:sz w:val="20"/>
          <w:szCs w:val="20"/>
        </w:rPr>
        <w:t>Adjourn</w:t>
      </w:r>
    </w:p>
    <w:sectPr w:rsidR="00844EE4" w:rsidRPr="00844EE4" w:rsidSect="00844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EE4"/>
    <w:rsid w:val="005F7499"/>
    <w:rsid w:val="00810D95"/>
    <w:rsid w:val="0084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2014-11-23T20:38:00Z</dcterms:created>
  <dcterms:modified xsi:type="dcterms:W3CDTF">2014-11-23T20:59:00Z</dcterms:modified>
</cp:coreProperties>
</file>